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0002037042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0"/>
        <w:gridCol w:w="4505"/>
      </w:tblGrid>
      <w:tr>
        <w:trPr/>
        <w:tc>
          <w:tcPr>
            <w:tcW w:w="5700" w:type="dxa"/>
            <w:tcBorders/>
            <w:vAlign w:val="center"/>
          </w:tcPr>
          <w:p>
            <w:pPr>
              <w:pStyle w:val="TableContents"/>
              <w:bidi w:val="0"/>
              <w:spacing w:before="0" w:after="283"/>
              <w:jc w:val="left"/>
              <w:rPr/>
            </w:pPr>
            <w:r>
              <w:rPr/>
              <w:t>Name of Issuer</w:t>
            </w:r>
          </w:p>
        </w:tc>
        <w:tc>
          <w:tcPr>
            <w:tcW w:w="4505" w:type="dxa"/>
            <w:tcBorders/>
            <w:vAlign w:val="center"/>
          </w:tcPr>
          <w:p>
            <w:pPr>
              <w:pStyle w:val="TableContents"/>
              <w:bidi w:val="0"/>
              <w:spacing w:before="0" w:after="0"/>
              <w:jc w:val="left"/>
              <w:rPr/>
            </w:pPr>
            <w:r>
              <w:rPr/>
              <w:t>ZENAS BIOPHARMA INC</w:t>
            </w:r>
          </w:p>
        </w:tc>
      </w:tr>
      <w:tr>
        <w:trPr/>
        <w:tc>
          <w:tcPr>
            <w:tcW w:w="5700" w:type="dxa"/>
            <w:tcBorders/>
            <w:vAlign w:val="center"/>
          </w:tcPr>
          <w:p>
            <w:pPr>
              <w:pStyle w:val="TableContents"/>
              <w:bidi w:val="0"/>
              <w:spacing w:before="0" w:after="283"/>
              <w:jc w:val="left"/>
              <w:rPr/>
            </w:pPr>
            <w:r>
              <w:rPr/>
              <w:t>SEC File Number</w:t>
            </w:r>
          </w:p>
        </w:tc>
        <w:tc>
          <w:tcPr>
            <w:tcW w:w="4505" w:type="dxa"/>
            <w:tcBorders/>
            <w:vAlign w:val="center"/>
          </w:tcPr>
          <w:p>
            <w:pPr>
              <w:pStyle w:val="TableContents"/>
              <w:bidi w:val="0"/>
              <w:spacing w:before="0" w:after="0"/>
              <w:jc w:val="left"/>
              <w:rPr/>
            </w:pPr>
            <w:r>
              <w:rPr/>
              <w:t>001-42270</w:t>
            </w:r>
          </w:p>
        </w:tc>
      </w:tr>
      <w:tr>
        <w:trPr/>
        <w:tc>
          <w:tcPr>
            <w:tcW w:w="5700" w:type="dxa"/>
            <w:tcBorders/>
            <w:vAlign w:val="center"/>
          </w:tcPr>
          <w:p>
            <w:pPr>
              <w:pStyle w:val="TableContents"/>
              <w:bidi w:val="0"/>
              <w:spacing w:before="0" w:after="283"/>
              <w:jc w:val="left"/>
              <w:rPr/>
            </w:pPr>
            <w:r>
              <w:rPr/>
              <w:t>Address of Issuer</w:t>
            </w:r>
          </w:p>
        </w:tc>
        <w:tc>
          <w:tcPr>
            <w:tcW w:w="4505" w:type="dxa"/>
            <w:tcBorders/>
            <w:vAlign w:val="center"/>
          </w:tcPr>
          <w:p>
            <w:pPr>
              <w:pStyle w:val="TableContents"/>
              <w:bidi w:val="0"/>
              <w:spacing w:before="0" w:after="0"/>
              <w:jc w:val="left"/>
              <w:rPr/>
            </w:pPr>
            <w:r>
              <w:rPr/>
              <w:t>852 WINTER STREET, SUITE 250</w:t>
              <w:br/>
              <w:t>WALTHAM MA</w:t>
              <w:br/>
              <w:t xml:space="preserve">MASSACHUSETTS </w:t>
              <w:br/>
              <w:t>02451</w:t>
            </w:r>
          </w:p>
        </w:tc>
      </w:tr>
      <w:tr>
        <w:trPr/>
        <w:tc>
          <w:tcPr>
            <w:tcW w:w="5700" w:type="dxa"/>
            <w:tcBorders/>
            <w:vAlign w:val="center"/>
          </w:tcPr>
          <w:p>
            <w:pPr>
              <w:pStyle w:val="TableContents"/>
              <w:bidi w:val="0"/>
              <w:spacing w:before="0" w:after="283"/>
              <w:jc w:val="left"/>
              <w:rPr/>
            </w:pPr>
            <w:r>
              <w:rPr/>
              <w:t>Phone</w:t>
            </w:r>
          </w:p>
        </w:tc>
        <w:tc>
          <w:tcPr>
            <w:tcW w:w="4505" w:type="dxa"/>
            <w:tcBorders/>
            <w:vAlign w:val="center"/>
          </w:tcPr>
          <w:p>
            <w:pPr>
              <w:pStyle w:val="TableContents"/>
              <w:bidi w:val="0"/>
              <w:spacing w:before="0" w:after="0"/>
              <w:jc w:val="left"/>
              <w:rPr/>
            </w:pPr>
            <w:r>
              <w:rPr/>
              <w:t>857-271-2954</w:t>
            </w:r>
          </w:p>
        </w:tc>
      </w:tr>
      <w:tr>
        <w:trPr/>
        <w:tc>
          <w:tcPr>
            <w:tcW w:w="5700" w:type="dxa"/>
            <w:tcBorders/>
            <w:vAlign w:val="center"/>
          </w:tcPr>
          <w:p>
            <w:pPr>
              <w:pStyle w:val="TableContents"/>
              <w:bidi w:val="0"/>
              <w:spacing w:before="0" w:after="283"/>
              <w:jc w:val="left"/>
              <w:rPr/>
            </w:pPr>
            <w:r>
              <w:rPr/>
              <w:t>Name of Person for Whose Account the Securities are To Be Sold</w:t>
            </w:r>
          </w:p>
        </w:tc>
        <w:tc>
          <w:tcPr>
            <w:tcW w:w="4505" w:type="dxa"/>
            <w:tcBorders/>
            <w:vAlign w:val="center"/>
          </w:tcPr>
          <w:p>
            <w:pPr>
              <w:pStyle w:val="TableContents"/>
              <w:bidi w:val="0"/>
              <w:spacing w:before="0" w:after="0"/>
              <w:jc w:val="left"/>
              <w:rPr/>
            </w:pPr>
            <w:r>
              <w:rPr/>
              <w:t>Zebra Aggregator,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0" w:type="dxa"/>
            <w:tcBorders/>
            <w:vAlign w:val="center"/>
          </w:tcPr>
          <w:p>
            <w:pPr>
              <w:pStyle w:val="TableContents"/>
              <w:bidi w:val="0"/>
              <w:spacing w:before="0" w:after="283"/>
              <w:jc w:val="left"/>
              <w:rPr/>
            </w:pPr>
            <w:r>
              <w:rPr/>
              <w:t>Relationship to Issuer</w:t>
            </w:r>
          </w:p>
        </w:tc>
        <w:tc>
          <w:tcPr>
            <w:tcW w:w="4505"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w:t>
            </w:r>
          </w:p>
        </w:tc>
        <w:tc>
          <w:tcPr>
            <w:tcW w:w="1501" w:type="dxa"/>
            <w:tcBorders/>
            <w:vAlign w:val="center"/>
          </w:tcPr>
          <w:p>
            <w:pPr>
              <w:pStyle w:val="TableContents"/>
              <w:bidi w:val="0"/>
              <w:spacing w:before="0" w:after="0"/>
              <w:jc w:val="left"/>
              <w:rPr/>
            </w:pPr>
            <w:r>
              <w:rPr/>
              <w:t>J.P. Morgan Securities LLC</w:t>
              <w:br/>
              <w:t>270 Park Avenue</w:t>
              <w:br/>
              <w:t>10th Floor</w:t>
              <w:br/>
              <w:t>New York   NY   10017</w:t>
            </w:r>
          </w:p>
        </w:tc>
        <w:tc>
          <w:tcPr>
            <w:tcW w:w="1176" w:type="dxa"/>
            <w:tcBorders/>
            <w:vAlign w:val="center"/>
          </w:tcPr>
          <w:p>
            <w:pPr>
              <w:pStyle w:val="TableContents"/>
              <w:bidi w:val="0"/>
              <w:spacing w:before="0" w:after="283"/>
              <w:jc w:val="left"/>
              <w:rPr/>
            </w:pPr>
            <w:r>
              <w:rPr/>
              <w:t>1000000</w:t>
            </w:r>
          </w:p>
        </w:tc>
        <w:tc>
          <w:tcPr>
            <w:tcW w:w="1385" w:type="dxa"/>
            <w:tcBorders/>
            <w:vAlign w:val="center"/>
          </w:tcPr>
          <w:p>
            <w:pPr>
              <w:pStyle w:val="TableContents"/>
              <w:bidi w:val="0"/>
              <w:spacing w:before="0" w:after="283"/>
              <w:jc w:val="left"/>
              <w:rPr/>
            </w:pPr>
            <w:r>
              <w:rPr/>
              <w:t>31910000</w:t>
            </w:r>
          </w:p>
        </w:tc>
        <w:tc>
          <w:tcPr>
            <w:tcW w:w="1559" w:type="dxa"/>
            <w:tcBorders/>
            <w:vAlign w:val="center"/>
          </w:tcPr>
          <w:p>
            <w:pPr>
              <w:pStyle w:val="TableContents"/>
              <w:bidi w:val="0"/>
              <w:spacing w:before="0" w:after="283"/>
              <w:jc w:val="left"/>
              <w:rPr/>
            </w:pPr>
            <w:r>
              <w:rPr/>
              <w:t>65176723</w:t>
            </w:r>
          </w:p>
        </w:tc>
        <w:tc>
          <w:tcPr>
            <w:tcW w:w="1571" w:type="dxa"/>
            <w:tcBorders/>
            <w:vAlign w:val="center"/>
          </w:tcPr>
          <w:p>
            <w:pPr>
              <w:pStyle w:val="TableContents"/>
              <w:bidi w:val="0"/>
              <w:spacing w:before="0" w:after="283"/>
              <w:jc w:val="left"/>
              <w:rPr/>
            </w:pPr>
            <w:r>
              <w:rPr/>
              <w:t>08/19/2026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11/01/2022</w:t>
            </w:r>
          </w:p>
        </w:tc>
        <w:tc>
          <w:tcPr>
            <w:tcW w:w="1505" w:type="dxa"/>
            <w:tcBorders/>
            <w:vAlign w:val="center"/>
          </w:tcPr>
          <w:p>
            <w:pPr>
              <w:pStyle w:val="TableContents"/>
              <w:bidi w:val="0"/>
              <w:spacing w:before="0" w:after="283"/>
              <w:jc w:val="left"/>
              <w:rPr/>
            </w:pPr>
            <w:r>
              <w:rPr/>
              <w:t>Series B</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1206353</w:t>
            </w:r>
          </w:p>
        </w:tc>
        <w:tc>
          <w:tcPr>
            <w:tcW w:w="1078" w:type="dxa"/>
            <w:tcBorders/>
            <w:vAlign w:val="center"/>
          </w:tcPr>
          <w:p>
            <w:pPr>
              <w:pStyle w:val="TableContents"/>
              <w:bidi w:val="0"/>
              <w:spacing w:before="0" w:after="283"/>
              <w:jc w:val="left"/>
              <w:rPr/>
            </w:pPr>
            <w:r>
              <w:rPr/>
              <w:t>11/01/2022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109"/>
        <w:gridCol w:w="8096"/>
      </w:tblGrid>
      <w:tr>
        <w:trPr/>
        <w:tc>
          <w:tcPr>
            <w:tcW w:w="2109" w:type="dxa"/>
            <w:tcBorders/>
            <w:vAlign w:val="center"/>
          </w:tcPr>
          <w:p>
            <w:pPr>
              <w:pStyle w:val="TableContents"/>
              <w:bidi w:val="0"/>
              <w:spacing w:before="0" w:after="283"/>
              <w:jc w:val="left"/>
              <w:rPr/>
            </w:pPr>
            <w:r>
              <w:rPr/>
              <w:t>Remarks</w:t>
            </w:r>
          </w:p>
        </w:tc>
        <w:tc>
          <w:tcPr>
            <w:tcW w:w="8096" w:type="dxa"/>
            <w:tcBorders/>
            <w:vAlign w:val="center"/>
          </w:tcPr>
          <w:p>
            <w:pPr>
              <w:pStyle w:val="TableContents"/>
              <w:bidi w:val="0"/>
              <w:spacing w:before="0" w:after="283"/>
              <w:jc w:val="left"/>
              <w:rPr>
                <w:sz w:val="4"/>
                <w:szCs w:val="4"/>
              </w:rPr>
            </w:pPr>
            <w:r>
              <w:rPr>
                <w:sz w:val="4"/>
                <w:szCs w:val="4"/>
              </w:rPr>
            </w:r>
          </w:p>
        </w:tc>
      </w:tr>
      <w:tr>
        <w:trPr/>
        <w:tc>
          <w:tcPr>
            <w:tcW w:w="2109" w:type="dxa"/>
            <w:tcBorders/>
            <w:vAlign w:val="center"/>
          </w:tcPr>
          <w:p>
            <w:pPr>
              <w:pStyle w:val="TableContents"/>
              <w:bidi w:val="0"/>
              <w:spacing w:before="0" w:after="283"/>
              <w:jc w:val="left"/>
              <w:rPr/>
            </w:pPr>
            <w:r>
              <w:rPr/>
              <w:t>Date of Notice</w:t>
            </w:r>
          </w:p>
        </w:tc>
        <w:tc>
          <w:tcPr>
            <w:tcW w:w="8096"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09" w:type="dxa"/>
            <w:tcBorders/>
            <w:vAlign w:val="center"/>
          </w:tcPr>
          <w:p>
            <w:pPr>
              <w:pStyle w:val="TableContents"/>
              <w:bidi w:val="0"/>
              <w:spacing w:before="0" w:after="283"/>
              <w:jc w:val="left"/>
              <w:rPr/>
            </w:pPr>
            <w:r>
              <w:rPr/>
              <w:t>Signature</w:t>
            </w:r>
          </w:p>
        </w:tc>
        <w:tc>
          <w:tcPr>
            <w:tcW w:w="8096" w:type="dxa"/>
            <w:tcBorders/>
            <w:vAlign w:val="center"/>
          </w:tcPr>
          <w:p>
            <w:pPr>
              <w:pStyle w:val="TableContents"/>
              <w:bidi w:val="0"/>
              <w:spacing w:before="0" w:after="0"/>
              <w:jc w:val="left"/>
              <w:rPr/>
            </w:pPr>
            <w:r>
              <w:rPr/>
              <w:t>/s/ J.P. Morgan Securities LLC as agent and attorney-in-fact for Zebra Aggregator, LP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2940</Characters>
  <CharactersWithSpaces>3470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